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72" w:rsidRPr="00452672" w:rsidRDefault="00452672" w:rsidP="00452672">
      <w:pPr>
        <w:spacing w:after="0" w:line="240" w:lineRule="auto"/>
        <w:outlineLvl w:val="0"/>
        <w:rPr>
          <w:rFonts w:ascii="Century Gothic W01" w:eastAsia="Times New Roman" w:hAnsi="Century Gothic W01" w:cs="Times New Roman"/>
          <w:noProof/>
          <w:color w:val="000000"/>
          <w:kern w:val="36"/>
          <w:sz w:val="45"/>
          <w:szCs w:val="45"/>
        </w:rPr>
      </w:pPr>
      <w:r w:rsidRPr="00452672">
        <w:rPr>
          <w:rFonts w:ascii="Century Gothic W01" w:eastAsia="Times New Roman" w:hAnsi="Century Gothic W01" w:cs="Times New Roman"/>
          <w:noProof/>
          <w:color w:val="000000"/>
          <w:kern w:val="36"/>
          <w:sz w:val="45"/>
          <w:szCs w:val="45"/>
        </w:rPr>
        <w:t>Stem Cells Treated with Solifenacin Boost Myelin Production</w:t>
      </w:r>
    </w:p>
    <w:p w:rsidR="009B4F58" w:rsidRPr="00452672" w:rsidRDefault="00452672">
      <w:pPr>
        <w:rPr>
          <w:rFonts w:ascii="Arial" w:hAnsi="Arial" w:cs="Arial"/>
          <w:noProof/>
          <w:color w:val="555555"/>
          <w:sz w:val="17"/>
          <w:szCs w:val="17"/>
        </w:rPr>
      </w:pPr>
      <w:r w:rsidRPr="00452672">
        <w:rPr>
          <w:rFonts w:ascii="Arial" w:hAnsi="Arial" w:cs="Arial"/>
          <w:noProof/>
          <w:color w:val="555555"/>
          <w:sz w:val="17"/>
          <w:szCs w:val="17"/>
        </w:rPr>
        <w:t>Mar 4, 2015</w:t>
      </w:r>
    </w:p>
    <w:p w:rsidR="00452672" w:rsidRPr="00452672" w:rsidRDefault="00452672" w:rsidP="00452672">
      <w:pPr>
        <w:pStyle w:val="NormalWeb"/>
        <w:numPr>
          <w:ilvl w:val="0"/>
          <w:numId w:val="1"/>
        </w:numPr>
        <w:spacing w:before="0" w:beforeAutospacing="0" w:after="225" w:afterAutospacing="0" w:line="432" w:lineRule="atLeast"/>
        <w:ind w:left="0"/>
        <w:rPr>
          <w:rFonts w:ascii="Arial" w:hAnsi="Arial" w:cs="Arial"/>
          <w:noProof/>
          <w:color w:val="000000"/>
          <w:sz w:val="21"/>
          <w:szCs w:val="21"/>
        </w:rPr>
      </w:pPr>
      <w:r w:rsidRPr="00452672">
        <w:rPr>
          <w:rFonts w:ascii="Arial" w:hAnsi="Arial" w:cs="Arial"/>
          <w:noProof/>
          <w:color w:val="000000"/>
          <w:sz w:val="21"/>
          <w:szCs w:val="21"/>
        </w:rPr>
        <w:t>A scientist at the</w:t>
      </w:r>
      <w:hyperlink r:id="rId5" w:history="1">
        <w:r w:rsidRPr="00452672">
          <w:rPr>
            <w:rStyle w:val="apple-converted-space"/>
            <w:rFonts w:ascii="Arial" w:hAnsi="Arial" w:cs="Arial"/>
            <w:b/>
            <w:bCs/>
            <w:noProof/>
            <w:color w:val="0033FF"/>
            <w:sz w:val="21"/>
            <w:szCs w:val="21"/>
          </w:rPr>
          <w:t> </w:t>
        </w:r>
        <w:r w:rsidRPr="00452672">
          <w:rPr>
            <w:rStyle w:val="Hyperlink"/>
            <w:rFonts w:ascii="Arial" w:hAnsi="Arial" w:cs="Arial"/>
            <w:b/>
            <w:bCs/>
            <w:noProof/>
            <w:color w:val="0033FF"/>
            <w:sz w:val="21"/>
            <w:szCs w:val="21"/>
          </w:rPr>
          <w:t>University of Buffalo</w:t>
        </w:r>
      </w:hyperlink>
      <w:r w:rsidRPr="00452672">
        <w:rPr>
          <w:rStyle w:val="apple-converted-space"/>
          <w:rFonts w:ascii="Arial" w:hAnsi="Arial" w:cs="Arial"/>
          <w:noProof/>
          <w:color w:val="000000"/>
          <w:sz w:val="21"/>
          <w:szCs w:val="21"/>
        </w:rPr>
        <w:t> </w:t>
      </w:r>
      <w:r w:rsidRPr="00452672">
        <w:rPr>
          <w:rFonts w:ascii="Arial" w:hAnsi="Arial" w:cs="Arial"/>
          <w:noProof/>
          <w:color w:val="000000"/>
          <w:sz w:val="21"/>
          <w:szCs w:val="21"/>
        </w:rPr>
        <w:t>used an FDA-approved drug and human</w:t>
      </w:r>
      <w:hyperlink r:id="rId6" w:history="1">
        <w:r w:rsidRPr="00452672">
          <w:rPr>
            <w:rStyle w:val="apple-converted-space"/>
            <w:rFonts w:ascii="Arial" w:hAnsi="Arial" w:cs="Arial"/>
            <w:b/>
            <w:bCs/>
            <w:noProof/>
            <w:color w:val="0033FF"/>
            <w:sz w:val="21"/>
            <w:szCs w:val="21"/>
          </w:rPr>
          <w:t> </w:t>
        </w:r>
        <w:r w:rsidRPr="00452672">
          <w:rPr>
            <w:rStyle w:val="Hyperlink"/>
            <w:rFonts w:ascii="Arial" w:hAnsi="Arial" w:cs="Arial"/>
            <w:b/>
            <w:bCs/>
            <w:noProof/>
            <w:color w:val="0033FF"/>
            <w:sz w:val="21"/>
            <w:szCs w:val="21"/>
          </w:rPr>
          <w:t>stem cells</w:t>
        </w:r>
      </w:hyperlink>
      <w:r w:rsidRPr="00452672">
        <w:rPr>
          <w:rStyle w:val="apple-converted-space"/>
          <w:rFonts w:ascii="Arial" w:hAnsi="Arial" w:cs="Arial"/>
          <w:noProof/>
          <w:color w:val="000000"/>
          <w:sz w:val="21"/>
          <w:szCs w:val="21"/>
        </w:rPr>
        <w:t> </w:t>
      </w:r>
      <w:r w:rsidRPr="00452672">
        <w:rPr>
          <w:rFonts w:ascii="Arial" w:hAnsi="Arial" w:cs="Arial"/>
          <w:noProof/>
          <w:color w:val="000000"/>
          <w:sz w:val="21"/>
          <w:szCs w:val="21"/>
        </w:rPr>
        <w:t>to increase the production of myelin in a myelin-deficient mouse model. The research (“Anti-Muscarinic Adjunct Therapy Accelerates Functional Human Oligodendrocyte Repair”) is described in the Journal of Neuroscience.</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"We have identified a new drug target that promotes stem cell therapy for myelin-based disease, such as MS," says lead author Fraser J. Sim, Ph.D., assistant professor in the department of pharmacology and toxicology in the University at Buffalo School of Medicine and Biomedical Sciences.</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The study shows it is possible to boost myelination by targeting human oligodendrocyte progenitor cells with solifenacin.</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"Our hypothesis is that in MS, the oligodendrocyte progenitor cells seem to get stuck," explains Dr. Sim. "When these cells don't mature properly, they don't differentiate into myelinating oligodendrocytes."</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In the new study, Dr. Sim and his colleagues first characterized the molecular pathways that govern the differentiation of human oligodendrocyte progenitor cells, and then identified drug candidates that would promote differentiation and myelin production. They found that when a muscarinic type-3 receptor on human oligodendrocyte progenitor cells was activated, differentiation was completely blocked.</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"So we thought, if we had something that blocks instead of activates this receptor, could we boost differentiation?" he continues. To do that, the researchers turned to solifenacin, an antimuscarinic drug for</w:t>
      </w:r>
      <w:hyperlink r:id="rId7" w:history="1">
        <w:r w:rsidRPr="00452672">
          <w:rPr>
            <w:rStyle w:val="apple-converted-space"/>
            <w:rFonts w:ascii="Arial" w:hAnsi="Arial" w:cs="Arial"/>
            <w:b/>
            <w:bCs/>
            <w:noProof/>
            <w:color w:val="0033FF"/>
            <w:sz w:val="21"/>
            <w:szCs w:val="21"/>
          </w:rPr>
          <w:t> </w:t>
        </w:r>
        <w:r w:rsidRPr="00452672">
          <w:rPr>
            <w:rStyle w:val="Hyperlink"/>
            <w:rFonts w:ascii="Arial" w:hAnsi="Arial" w:cs="Arial"/>
            <w:b/>
            <w:bCs/>
            <w:noProof/>
            <w:color w:val="0033FF"/>
            <w:sz w:val="21"/>
            <w:szCs w:val="21"/>
          </w:rPr>
          <w:t>overactive bladder</w:t>
        </w:r>
      </w:hyperlink>
      <w:r w:rsidRPr="00452672">
        <w:rPr>
          <w:rFonts w:ascii="Arial" w:hAnsi="Arial" w:cs="Arial"/>
          <w:noProof/>
          <w:color w:val="000000"/>
          <w:sz w:val="21"/>
          <w:szCs w:val="21"/>
        </w:rPr>
        <w:t>; the bladder muscle contains several muscarinic receptors.</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lastRenderedPageBreak/>
        <w:t>To test whether the drug could boost myelin synthesis, the researchers transplanted human oligodendrocyte progenitor cells into mice that could not make myelin. The result was increased differentiation and myelin synthesis from the transplanted human cells.</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But Dr. Sim’s group needed a functional endpoint, a way to know that the myelin being made was being translated into improved behavior or function. So he teamed up with Richard J. Salvi, Ph.D., SUNY distinguished professor in the department of communicative disorders and sciences, and director of UB's center for hearing and deafness.</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Together, they determined that an auditory brainstem response, which records brain wave activity in response to sounds, would be appropriate.</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“…solifenacin treatment of engrafted animals reduced auditory brainstem response interpeak latency, indicative of increased conduction velocity and thereby enhanced functional repair,” wrote the investigators. “Therefore, solifenacin and other selective muscarinic antagonists represent new adjunct approaches to accelerate repair by engrafted human progenitors.”</w:t>
      </w:r>
    </w:p>
    <w:p w:rsidR="00452672" w:rsidRPr="00452672" w:rsidRDefault="00452672" w:rsidP="00452672">
      <w:pPr>
        <w:pStyle w:val="NormalWeb"/>
        <w:spacing w:before="0" w:beforeAutospacing="0" w:after="225" w:afterAutospacing="0" w:line="432" w:lineRule="atLeast"/>
        <w:rPr>
          <w:rFonts w:ascii="Arial" w:hAnsi="Arial" w:cs="Arial"/>
          <w:noProof/>
          <w:color w:val="000000"/>
          <w:sz w:val="21"/>
          <w:szCs w:val="21"/>
        </w:rPr>
      </w:pPr>
      <w:r w:rsidRPr="00452672">
        <w:rPr>
          <w:rFonts w:ascii="Arial" w:hAnsi="Arial" w:cs="Arial"/>
          <w:noProof/>
          <w:color w:val="000000"/>
          <w:sz w:val="21"/>
          <w:szCs w:val="21"/>
        </w:rPr>
        <w:t>Dr. Sim and his team are now looking for funding for a small human trial.</w:t>
      </w:r>
    </w:p>
    <w:p w:rsidR="00452672" w:rsidRPr="00452672" w:rsidRDefault="00452672">
      <w:pPr>
        <w:rPr>
          <w:noProof/>
        </w:rPr>
      </w:pPr>
      <w:permStart w:id="0" w:edGrp="everyone"/>
      <w:permEnd w:id="0"/>
    </w:p>
    <w:sectPr w:rsidR="00452672" w:rsidRPr="00452672" w:rsidSect="009B4F5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D2DCF"/>
    <w:multiLevelType w:val="multilevel"/>
    <w:tmpl w:val="5EF8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WFcVXikttJYHjybQ95u3v29vG0=" w:salt="SSbKuFUgmWhMq2A/zAsR5Q=="/>
  <w:defaultTabStop w:val="720"/>
  <w:characterSpacingControl w:val="doNotCompress"/>
  <w:compat>
    <w:useFELayout/>
  </w:compat>
  <w:rsids>
    <w:rsidRoot w:val="00452672"/>
    <w:rsid w:val="00452672"/>
    <w:rsid w:val="00843965"/>
    <w:rsid w:val="009B4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58"/>
  </w:style>
  <w:style w:type="paragraph" w:styleId="Heading1">
    <w:name w:val="heading 1"/>
    <w:basedOn w:val="Normal"/>
    <w:link w:val="Heading1Char"/>
    <w:uiPriority w:val="9"/>
    <w:qFormat/>
    <w:rsid w:val="00452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67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26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672"/>
    <w:rPr>
      <w:color w:val="0000FF"/>
      <w:u w:val="single"/>
    </w:rPr>
  </w:style>
  <w:style w:type="character" w:customStyle="1" w:styleId="apple-converted-space">
    <w:name w:val="apple-converted-space"/>
    <w:basedOn w:val="DefaultParagraphFont"/>
    <w:rsid w:val="00452672"/>
  </w:style>
</w:styles>
</file>

<file path=word/webSettings.xml><?xml version="1.0" encoding="utf-8"?>
<w:webSettings xmlns:r="http://schemas.openxmlformats.org/officeDocument/2006/relationships" xmlns:w="http://schemas.openxmlformats.org/wordprocessingml/2006/main">
  <w:divs>
    <w:div w:id="2008288592">
      <w:bodyDiv w:val="1"/>
      <w:marLeft w:val="0"/>
      <w:marRight w:val="0"/>
      <w:marTop w:val="0"/>
      <w:marBottom w:val="0"/>
      <w:divBdr>
        <w:top w:val="none" w:sz="0" w:space="0" w:color="auto"/>
        <w:left w:val="none" w:sz="0" w:space="0" w:color="auto"/>
        <w:bottom w:val="none" w:sz="0" w:space="0" w:color="auto"/>
        <w:right w:val="none" w:sz="0" w:space="0" w:color="auto"/>
      </w:divBdr>
    </w:div>
    <w:div w:id="2035038342">
      <w:bodyDiv w:val="1"/>
      <w:marLeft w:val="0"/>
      <w:marRight w:val="0"/>
      <w:marTop w:val="0"/>
      <w:marBottom w:val="0"/>
      <w:divBdr>
        <w:top w:val="none" w:sz="0" w:space="0" w:color="auto"/>
        <w:left w:val="none" w:sz="0" w:space="0" w:color="auto"/>
        <w:bottom w:val="none" w:sz="0" w:space="0" w:color="auto"/>
        <w:right w:val="none" w:sz="0" w:space="0" w:color="auto"/>
      </w:divBdr>
      <w:divsChild>
        <w:div w:id="25559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engnews.com/search?q=Overactive+Blad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ngnews.com/search?q=Stem+Cells" TargetMode="External"/><Relationship Id="rId5" Type="http://schemas.openxmlformats.org/officeDocument/2006/relationships/hyperlink" Target="http://www.genengnews.com/search?q=University+of+Buffal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2606</Characters>
  <Application>Microsoft Office Word</Application>
  <DocSecurity>8</DocSecurity>
  <Lines>21</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2015-03-07T08:53:00Z</dcterms:created>
  <dcterms:modified xsi:type="dcterms:W3CDTF">2015-03-12T00:10:00Z</dcterms:modified>
</cp:coreProperties>
</file>